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2647C90" w14:textId="77777777" w:rsidR="00AA3ECE" w:rsidRDefault="00244F08" w:rsidP="000B0023">
      <w:pPr>
        <w:shd w:val="clear" w:color="auto" w:fill="FFFFFF"/>
        <w:spacing w:line="240" w:lineRule="auto"/>
        <w:jc w:val="center"/>
        <w:rPr>
          <w:b/>
          <w:sz w:val="24"/>
          <w:szCs w:val="24"/>
        </w:rPr>
      </w:pPr>
      <w:r>
        <w:rPr>
          <w:b/>
          <w:noProof/>
          <w:sz w:val="24"/>
          <w:szCs w:val="24"/>
        </w:rPr>
        <w:drawing>
          <wp:inline distT="114300" distB="114300" distL="114300" distR="114300" wp14:anchorId="54D427AD" wp14:editId="6A02F92D">
            <wp:extent cx="6612357" cy="156686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6612357" cy="1566863"/>
                    </a:xfrm>
                    <a:prstGeom prst="rect">
                      <a:avLst/>
                    </a:prstGeom>
                    <a:ln/>
                  </pic:spPr>
                </pic:pic>
              </a:graphicData>
            </a:graphic>
          </wp:inline>
        </w:drawing>
      </w:r>
    </w:p>
    <w:p w14:paraId="240B7668" w14:textId="77777777" w:rsidR="00AA3ECE" w:rsidRDefault="00AA3ECE" w:rsidP="000B0023">
      <w:pPr>
        <w:shd w:val="clear" w:color="auto" w:fill="FFFFFF"/>
        <w:spacing w:line="240" w:lineRule="auto"/>
        <w:rPr>
          <w:sz w:val="24"/>
          <w:szCs w:val="24"/>
        </w:rPr>
      </w:pPr>
    </w:p>
    <w:p w14:paraId="66CA424E" w14:textId="46A16912" w:rsidR="00AA3ECE" w:rsidRDefault="00244F08" w:rsidP="000B0023">
      <w:pPr>
        <w:shd w:val="clear" w:color="auto" w:fill="FFFFFF"/>
        <w:spacing w:line="240" w:lineRule="auto"/>
        <w:rPr>
          <w:sz w:val="24"/>
          <w:szCs w:val="24"/>
        </w:rPr>
      </w:pPr>
      <w:r>
        <w:rPr>
          <w:sz w:val="24"/>
          <w:szCs w:val="24"/>
        </w:rPr>
        <w:t xml:space="preserve">Since the day the proposed merger of Kroger and Albertsons was announced, our local unions and members have been taking action to protect our stores, our jobs, and our customers. Keeping you all informed during this process has been a priority. </w:t>
      </w:r>
      <w:r w:rsidR="00CB7620">
        <w:rPr>
          <w:sz w:val="24"/>
          <w:szCs w:val="24"/>
        </w:rPr>
        <w:t xml:space="preserve">Since </w:t>
      </w:r>
      <w:r>
        <w:rPr>
          <w:sz w:val="24"/>
          <w:szCs w:val="24"/>
        </w:rPr>
        <w:t xml:space="preserve">May, members, </w:t>
      </w:r>
      <w:proofErr w:type="gramStart"/>
      <w:r>
        <w:rPr>
          <w:sz w:val="24"/>
          <w:szCs w:val="24"/>
        </w:rPr>
        <w:t>community</w:t>
      </w:r>
      <w:proofErr w:type="gramEnd"/>
      <w:r>
        <w:rPr>
          <w:sz w:val="24"/>
          <w:szCs w:val="24"/>
        </w:rPr>
        <w:t xml:space="preserve"> and allies across the country have been working hard as part of the </w:t>
      </w:r>
      <w:r w:rsidR="00CB7620">
        <w:rPr>
          <w:sz w:val="24"/>
          <w:szCs w:val="24"/>
        </w:rPr>
        <w:t>“</w:t>
      </w:r>
      <w:r>
        <w:rPr>
          <w:sz w:val="24"/>
          <w:szCs w:val="24"/>
        </w:rPr>
        <w:t>Stop the Merger Coalition" to convince the F</w:t>
      </w:r>
      <w:r w:rsidR="00CB7620">
        <w:rPr>
          <w:sz w:val="24"/>
          <w:szCs w:val="24"/>
        </w:rPr>
        <w:t xml:space="preserve">ederal </w:t>
      </w:r>
      <w:r>
        <w:rPr>
          <w:sz w:val="24"/>
          <w:szCs w:val="24"/>
        </w:rPr>
        <w:t>T</w:t>
      </w:r>
      <w:r w:rsidR="00CB7620">
        <w:rPr>
          <w:sz w:val="24"/>
          <w:szCs w:val="24"/>
        </w:rPr>
        <w:t xml:space="preserve">rade </w:t>
      </w:r>
      <w:r>
        <w:rPr>
          <w:sz w:val="24"/>
          <w:szCs w:val="24"/>
        </w:rPr>
        <w:t>C</w:t>
      </w:r>
      <w:r w:rsidR="00CB7620">
        <w:rPr>
          <w:sz w:val="24"/>
          <w:szCs w:val="24"/>
        </w:rPr>
        <w:t>ommission</w:t>
      </w:r>
      <w:r>
        <w:rPr>
          <w:sz w:val="24"/>
          <w:szCs w:val="24"/>
        </w:rPr>
        <w:t xml:space="preserve"> </w:t>
      </w:r>
      <w:r w:rsidR="00CB7620">
        <w:rPr>
          <w:sz w:val="24"/>
          <w:szCs w:val="24"/>
        </w:rPr>
        <w:t xml:space="preserve">(FTC) </w:t>
      </w:r>
      <w:r>
        <w:rPr>
          <w:sz w:val="24"/>
          <w:szCs w:val="24"/>
        </w:rPr>
        <w:t xml:space="preserve">that this merger is a bad deal for everyone. </w:t>
      </w:r>
    </w:p>
    <w:p w14:paraId="73CD00B4" w14:textId="77777777" w:rsidR="000C1E83" w:rsidRDefault="000C1E83" w:rsidP="000B0023">
      <w:pPr>
        <w:shd w:val="clear" w:color="auto" w:fill="FFFFFF"/>
        <w:spacing w:line="240" w:lineRule="auto"/>
        <w:rPr>
          <w:sz w:val="24"/>
          <w:szCs w:val="24"/>
        </w:rPr>
      </w:pPr>
    </w:p>
    <w:p w14:paraId="2B607BBB" w14:textId="5B715C71" w:rsidR="000C1E83" w:rsidRPr="000C1E83" w:rsidRDefault="000C1E83" w:rsidP="000B0023">
      <w:pPr>
        <w:shd w:val="clear" w:color="auto" w:fill="FFFFFF"/>
        <w:spacing w:line="240" w:lineRule="auto"/>
        <w:rPr>
          <w:b/>
          <w:bCs/>
          <w:sz w:val="24"/>
          <w:szCs w:val="24"/>
        </w:rPr>
      </w:pPr>
      <w:r w:rsidRPr="000C1E83">
        <w:rPr>
          <w:b/>
          <w:bCs/>
          <w:sz w:val="24"/>
          <w:szCs w:val="24"/>
        </w:rPr>
        <w:t xml:space="preserve">We need you to </w:t>
      </w:r>
      <w:proofErr w:type="gramStart"/>
      <w:r w:rsidRPr="000C1E83">
        <w:rPr>
          <w:b/>
          <w:bCs/>
          <w:sz w:val="24"/>
          <w:szCs w:val="24"/>
        </w:rPr>
        <w:t>take action</w:t>
      </w:r>
      <w:proofErr w:type="gramEnd"/>
      <w:r w:rsidRPr="000C1E83">
        <w:rPr>
          <w:b/>
          <w:bCs/>
          <w:sz w:val="24"/>
          <w:szCs w:val="24"/>
        </w:rPr>
        <w:t xml:space="preserve"> today!</w:t>
      </w:r>
    </w:p>
    <w:p w14:paraId="42E94412" w14:textId="77777777" w:rsidR="004749D9" w:rsidRDefault="004749D9" w:rsidP="000B0023">
      <w:pPr>
        <w:shd w:val="clear" w:color="auto" w:fill="FFFFFF"/>
        <w:spacing w:line="240" w:lineRule="auto"/>
        <w:rPr>
          <w:sz w:val="24"/>
          <w:szCs w:val="24"/>
        </w:rPr>
      </w:pPr>
    </w:p>
    <w:p w14:paraId="3BDACFCA" w14:textId="67842C87" w:rsidR="004749D9" w:rsidRPr="004749D9" w:rsidRDefault="004749D9" w:rsidP="000B0023">
      <w:pPr>
        <w:shd w:val="clear" w:color="auto" w:fill="FFFFFF"/>
        <w:spacing w:line="240" w:lineRule="auto"/>
        <w:rPr>
          <w:b/>
          <w:bCs/>
          <w:sz w:val="24"/>
          <w:szCs w:val="24"/>
        </w:rPr>
      </w:pPr>
      <w:r w:rsidRPr="00B14117">
        <w:rPr>
          <w:b/>
          <w:bCs/>
          <w:sz w:val="24"/>
          <w:szCs w:val="24"/>
        </w:rPr>
        <w:t xml:space="preserve">Tell your legislator to vote Yes on SB 725 to provide workers with one week of severance pay for each year of service if their store is closed because of a merger or acquisition. </w:t>
      </w:r>
      <w:hyperlink r:id="rId8" w:history="1">
        <w:r w:rsidRPr="008E6892">
          <w:rPr>
            <w:rStyle w:val="Hyperlink"/>
            <w:b/>
            <w:bCs/>
            <w:sz w:val="24"/>
            <w:szCs w:val="24"/>
          </w:rPr>
          <w:t>Take one minute and send an email to your Legislator so they know this issue is important to you.</w:t>
        </w:r>
      </w:hyperlink>
    </w:p>
    <w:p w14:paraId="785E91F5" w14:textId="77777777" w:rsidR="00AA3ECE" w:rsidRDefault="00AA3ECE" w:rsidP="000B0023">
      <w:pPr>
        <w:shd w:val="clear" w:color="auto" w:fill="FFFFFF"/>
        <w:spacing w:line="240" w:lineRule="auto"/>
        <w:rPr>
          <w:sz w:val="24"/>
          <w:szCs w:val="24"/>
        </w:rPr>
      </w:pPr>
    </w:p>
    <w:p w14:paraId="5F126C39" w14:textId="7DBF4C0A" w:rsidR="00AA3ECE" w:rsidRDefault="00244F08" w:rsidP="000B0023">
      <w:pPr>
        <w:shd w:val="clear" w:color="auto" w:fill="FFFFFF"/>
        <w:spacing w:line="240" w:lineRule="auto"/>
        <w:rPr>
          <w:b/>
          <w:sz w:val="24"/>
          <w:szCs w:val="24"/>
        </w:rPr>
      </w:pPr>
      <w:r>
        <w:rPr>
          <w:b/>
          <w:sz w:val="24"/>
          <w:szCs w:val="24"/>
        </w:rPr>
        <w:t>Here's a brief snapshot of what we've been doing</w:t>
      </w:r>
      <w:r w:rsidR="000C1E83">
        <w:rPr>
          <w:b/>
          <w:sz w:val="24"/>
          <w:szCs w:val="24"/>
        </w:rPr>
        <w:t xml:space="preserve"> this summer</w:t>
      </w:r>
      <w:r>
        <w:rPr>
          <w:b/>
          <w:sz w:val="24"/>
          <w:szCs w:val="24"/>
        </w:rPr>
        <w:t xml:space="preserve"> </w:t>
      </w:r>
      <w:r>
        <w:rPr>
          <w:sz w:val="24"/>
          <w:szCs w:val="24"/>
        </w:rPr>
        <w:t>to oppose the devastating proposed merger between Kroger and Albertsons</w:t>
      </w:r>
      <w:r>
        <w:rPr>
          <w:b/>
          <w:sz w:val="24"/>
          <w:szCs w:val="24"/>
        </w:rPr>
        <w:t>:</w:t>
      </w:r>
    </w:p>
    <w:p w14:paraId="60CEA93C" w14:textId="77777777" w:rsidR="00AA3ECE" w:rsidRDefault="00AA3ECE" w:rsidP="000B0023">
      <w:pPr>
        <w:shd w:val="clear" w:color="auto" w:fill="FFFFFF"/>
        <w:spacing w:line="240" w:lineRule="auto"/>
        <w:rPr>
          <w:b/>
          <w:sz w:val="24"/>
          <w:szCs w:val="24"/>
        </w:rPr>
      </w:pPr>
    </w:p>
    <w:p w14:paraId="733F5D87" w14:textId="1479E879" w:rsidR="00AA3ECE" w:rsidRDefault="00244F08" w:rsidP="000B0023">
      <w:pPr>
        <w:numPr>
          <w:ilvl w:val="0"/>
          <w:numId w:val="1"/>
        </w:numPr>
        <w:shd w:val="clear" w:color="auto" w:fill="FFFFFF"/>
        <w:spacing w:line="240" w:lineRule="auto"/>
        <w:ind w:left="1440"/>
        <w:rPr>
          <w:color w:val="000000"/>
        </w:rPr>
      </w:pPr>
      <w:r>
        <w:rPr>
          <w:b/>
          <w:sz w:val="24"/>
          <w:szCs w:val="24"/>
        </w:rPr>
        <w:t>Getting the Word Out:</w:t>
      </w:r>
      <w:r>
        <w:rPr>
          <w:sz w:val="24"/>
          <w:szCs w:val="24"/>
        </w:rPr>
        <w:t xml:space="preserve"> spreading the word through social media, press releases, and community events. Members have been letting everyone know why this merger is a major problem</w:t>
      </w:r>
      <w:r w:rsidR="00CB7620">
        <w:rPr>
          <w:sz w:val="24"/>
          <w:szCs w:val="24"/>
        </w:rPr>
        <w:t>, including a</w:t>
      </w:r>
      <w:r>
        <w:rPr>
          <w:sz w:val="24"/>
          <w:szCs w:val="24"/>
        </w:rPr>
        <w:t xml:space="preserve"> threat to jobs, competition, higher prices, and how it </w:t>
      </w:r>
      <w:r w:rsidR="00CB7620">
        <w:rPr>
          <w:sz w:val="24"/>
          <w:szCs w:val="24"/>
        </w:rPr>
        <w:t xml:space="preserve">will </w:t>
      </w:r>
      <w:r>
        <w:rPr>
          <w:sz w:val="24"/>
          <w:szCs w:val="24"/>
        </w:rPr>
        <w:t>hurt our local communities.</w:t>
      </w:r>
      <w:r>
        <w:rPr>
          <w:sz w:val="24"/>
          <w:szCs w:val="24"/>
        </w:rPr>
        <w:br/>
      </w:r>
    </w:p>
    <w:p w14:paraId="60F3F21C" w14:textId="66113B50" w:rsidR="00AA3ECE" w:rsidRDefault="00244F08" w:rsidP="000B0023">
      <w:pPr>
        <w:numPr>
          <w:ilvl w:val="0"/>
          <w:numId w:val="1"/>
        </w:numPr>
        <w:shd w:val="clear" w:color="auto" w:fill="FFFFFF"/>
        <w:spacing w:line="240" w:lineRule="auto"/>
        <w:ind w:left="1440"/>
        <w:rPr>
          <w:color w:val="000000"/>
        </w:rPr>
      </w:pPr>
      <w:r>
        <w:rPr>
          <w:b/>
          <w:sz w:val="24"/>
          <w:szCs w:val="24"/>
        </w:rPr>
        <w:t>Talking to Decision-</w:t>
      </w:r>
      <w:r w:rsidR="00CB7620">
        <w:rPr>
          <w:b/>
          <w:sz w:val="24"/>
          <w:szCs w:val="24"/>
        </w:rPr>
        <w:t>M</w:t>
      </w:r>
      <w:r>
        <w:rPr>
          <w:b/>
          <w:sz w:val="24"/>
          <w:szCs w:val="24"/>
        </w:rPr>
        <w:t>akers:</w:t>
      </w:r>
      <w:r>
        <w:rPr>
          <w:sz w:val="24"/>
          <w:szCs w:val="24"/>
        </w:rPr>
        <w:t xml:space="preserve"> advocating with policymakers in the federal government and state Attorneys General in California, Washington, Idaho, Colorado, Washington, DC, and many more to ensure they understand our concerns. UFCW Members are </w:t>
      </w:r>
      <w:hyperlink r:id="rId9" w:anchor="t=16m26s">
        <w:r>
          <w:rPr>
            <w:color w:val="0000FF"/>
            <w:sz w:val="24"/>
            <w:szCs w:val="24"/>
            <w:u w:val="single"/>
          </w:rPr>
          <w:t>testifying</w:t>
        </w:r>
      </w:hyperlink>
      <w:r>
        <w:rPr>
          <w:sz w:val="24"/>
          <w:szCs w:val="24"/>
        </w:rPr>
        <w:t xml:space="preserve">, </w:t>
      </w:r>
      <w:hyperlink r:id="rId10">
        <w:r>
          <w:rPr>
            <w:color w:val="0000FF"/>
            <w:sz w:val="24"/>
            <w:szCs w:val="24"/>
            <w:u w:val="single"/>
          </w:rPr>
          <w:t>sharing stories</w:t>
        </w:r>
      </w:hyperlink>
      <w:r>
        <w:rPr>
          <w:sz w:val="24"/>
          <w:szCs w:val="24"/>
        </w:rPr>
        <w:t xml:space="preserve">, and </w:t>
      </w:r>
      <w:hyperlink r:id="rId11">
        <w:r>
          <w:rPr>
            <w:color w:val="0000FF"/>
            <w:sz w:val="24"/>
            <w:szCs w:val="24"/>
            <w:u w:val="single"/>
          </w:rPr>
          <w:t xml:space="preserve">making sure your voices are heard </w:t>
        </w:r>
      </w:hyperlink>
      <w:r>
        <w:rPr>
          <w:sz w:val="24"/>
          <w:szCs w:val="24"/>
        </w:rPr>
        <w:t>where it counts. The</w:t>
      </w:r>
      <w:hyperlink r:id="rId12">
        <w:r>
          <w:rPr>
            <w:color w:val="0000FF"/>
            <w:sz w:val="24"/>
            <w:szCs w:val="24"/>
          </w:rPr>
          <w:t xml:space="preserve"> </w:t>
        </w:r>
      </w:hyperlink>
      <w:hyperlink r:id="rId13">
        <w:r>
          <w:rPr>
            <w:color w:val="0000FF"/>
            <w:sz w:val="24"/>
            <w:szCs w:val="24"/>
            <w:u w:val="single"/>
          </w:rPr>
          <w:t>news coverage has been massive</w:t>
        </w:r>
      </w:hyperlink>
      <w:r>
        <w:rPr>
          <w:sz w:val="24"/>
          <w:szCs w:val="24"/>
        </w:rPr>
        <w:t xml:space="preserve"> and important in getting our stories out to the public.</w:t>
      </w:r>
      <w:r>
        <w:rPr>
          <w:sz w:val="24"/>
          <w:szCs w:val="24"/>
        </w:rPr>
        <w:br/>
      </w:r>
    </w:p>
    <w:p w14:paraId="099C15EF" w14:textId="22D3CBC2" w:rsidR="00AA3ECE" w:rsidRDefault="00244F08" w:rsidP="000B0023">
      <w:pPr>
        <w:numPr>
          <w:ilvl w:val="0"/>
          <w:numId w:val="1"/>
        </w:numPr>
        <w:shd w:val="clear" w:color="auto" w:fill="FFFFFF"/>
        <w:spacing w:line="240" w:lineRule="auto"/>
        <w:ind w:left="1440"/>
        <w:rPr>
          <w:color w:val="000000"/>
        </w:rPr>
      </w:pPr>
      <w:r>
        <w:rPr>
          <w:b/>
          <w:sz w:val="24"/>
          <w:szCs w:val="24"/>
        </w:rPr>
        <w:t xml:space="preserve">Making </w:t>
      </w:r>
      <w:r w:rsidR="00CB7620">
        <w:rPr>
          <w:b/>
          <w:sz w:val="24"/>
          <w:szCs w:val="24"/>
        </w:rPr>
        <w:t>O</w:t>
      </w:r>
      <w:r>
        <w:rPr>
          <w:b/>
          <w:sz w:val="24"/>
          <w:szCs w:val="24"/>
        </w:rPr>
        <w:t>ur Case:</w:t>
      </w:r>
      <w:r>
        <w:rPr>
          <w:sz w:val="24"/>
          <w:szCs w:val="24"/>
        </w:rPr>
        <w:t xml:space="preserve"> </w:t>
      </w:r>
      <w:r w:rsidR="00877C2B">
        <w:rPr>
          <w:sz w:val="24"/>
          <w:szCs w:val="24"/>
        </w:rPr>
        <w:t xml:space="preserve">UFCW members are </w:t>
      </w:r>
      <w:r>
        <w:rPr>
          <w:sz w:val="24"/>
          <w:szCs w:val="24"/>
        </w:rPr>
        <w:t xml:space="preserve">leading the fight to show federal and state policymakers that </w:t>
      </w:r>
      <w:r w:rsidR="00877C2B">
        <w:rPr>
          <w:sz w:val="24"/>
          <w:szCs w:val="24"/>
        </w:rPr>
        <w:t xml:space="preserve">prioritizing the </w:t>
      </w:r>
      <w:r>
        <w:rPr>
          <w:sz w:val="24"/>
          <w:szCs w:val="24"/>
        </w:rPr>
        <w:t xml:space="preserve">impact on grocery store workers is paramount to a thriving network of grocery stores in our local communities. Without workers’ lives being a primary consideration, the ones who benefit will be the Kroger and Albertsons executives. Albertsons owners already took nearly $4 billion out of the company and now are looking to cash in with a </w:t>
      </w:r>
      <w:hyperlink r:id="rId14">
        <w:r>
          <w:rPr>
            <w:color w:val="0000FF"/>
            <w:sz w:val="24"/>
            <w:szCs w:val="24"/>
            <w:u w:val="single"/>
          </w:rPr>
          <w:t>$146 million golden parachute</w:t>
        </w:r>
      </w:hyperlink>
      <w:r>
        <w:rPr>
          <w:sz w:val="24"/>
          <w:szCs w:val="24"/>
        </w:rPr>
        <w:t xml:space="preserve">. </w:t>
      </w:r>
      <w:r>
        <w:rPr>
          <w:sz w:val="24"/>
          <w:szCs w:val="24"/>
        </w:rPr>
        <w:br/>
      </w:r>
    </w:p>
    <w:p w14:paraId="44022BAB" w14:textId="77777777" w:rsidR="00AA3ECE" w:rsidRDefault="00244F08" w:rsidP="000B0023">
      <w:pPr>
        <w:numPr>
          <w:ilvl w:val="0"/>
          <w:numId w:val="1"/>
        </w:numPr>
        <w:shd w:val="clear" w:color="auto" w:fill="FFFFFF"/>
        <w:spacing w:line="240" w:lineRule="auto"/>
        <w:ind w:left="1440"/>
        <w:rPr>
          <w:color w:val="000000"/>
        </w:rPr>
      </w:pPr>
      <w:r>
        <w:rPr>
          <w:b/>
          <w:sz w:val="24"/>
          <w:szCs w:val="24"/>
        </w:rPr>
        <w:lastRenderedPageBreak/>
        <w:t>Taking It to the Streets:</w:t>
      </w:r>
      <w:r>
        <w:rPr>
          <w:sz w:val="24"/>
          <w:szCs w:val="24"/>
        </w:rPr>
        <w:t xml:space="preserve"> promoting rallies, petitions, and meetings. We're making sure our communities know what's at stake and getting them involved. </w:t>
      </w:r>
      <w:hyperlink r:id="rId15">
        <w:r>
          <w:rPr>
            <w:color w:val="0000FF"/>
            <w:sz w:val="24"/>
            <w:szCs w:val="24"/>
            <w:u w:val="single"/>
          </w:rPr>
          <w:t>We've joined forces with other groups</w:t>
        </w:r>
      </w:hyperlink>
      <w:r>
        <w:rPr>
          <w:sz w:val="24"/>
          <w:szCs w:val="24"/>
        </w:rPr>
        <w:t xml:space="preserve"> like farmers, community allies, and consumer advocates who are also worried about this merger. The more people we have on our side, the stronger our message becomes.</w:t>
      </w:r>
    </w:p>
    <w:p w14:paraId="225221A7" w14:textId="77777777" w:rsidR="00AA3ECE" w:rsidRDefault="00AA3ECE" w:rsidP="000B0023">
      <w:pPr>
        <w:shd w:val="clear" w:color="auto" w:fill="FFFFFF"/>
        <w:spacing w:line="240" w:lineRule="auto"/>
        <w:rPr>
          <w:sz w:val="24"/>
          <w:szCs w:val="24"/>
        </w:rPr>
      </w:pPr>
    </w:p>
    <w:p w14:paraId="43E1D80A" w14:textId="77777777" w:rsidR="00AA3ECE" w:rsidRDefault="00244F08" w:rsidP="000B0023">
      <w:pPr>
        <w:shd w:val="clear" w:color="auto" w:fill="FFFFFF"/>
        <w:spacing w:line="240" w:lineRule="auto"/>
        <w:rPr>
          <w:sz w:val="24"/>
          <w:szCs w:val="24"/>
        </w:rPr>
      </w:pPr>
      <w:r>
        <w:rPr>
          <w:sz w:val="24"/>
          <w:szCs w:val="24"/>
        </w:rPr>
        <w:t>Our fight isn't over. Your involvement is crucial to our success. For example, by adding your stories of harm from past mergers, we are forcing the FTC to take notice that the people who are hurt most by these mega-mergers are the workers and the communities they serve.</w:t>
      </w:r>
    </w:p>
    <w:p w14:paraId="4A29BF57" w14:textId="77777777" w:rsidR="00AA3ECE" w:rsidRDefault="00AA3ECE" w:rsidP="000B0023">
      <w:pPr>
        <w:shd w:val="clear" w:color="auto" w:fill="FFFFFF"/>
        <w:spacing w:line="240" w:lineRule="auto"/>
        <w:rPr>
          <w:b/>
          <w:sz w:val="24"/>
          <w:szCs w:val="24"/>
        </w:rPr>
      </w:pPr>
    </w:p>
    <w:p w14:paraId="4A5A27AF" w14:textId="5894DAC3" w:rsidR="00AA3ECE" w:rsidRDefault="00C97F08" w:rsidP="000B0023">
      <w:pPr>
        <w:shd w:val="clear" w:color="auto" w:fill="FFFFFF"/>
        <w:spacing w:line="240" w:lineRule="auto"/>
        <w:rPr>
          <w:b/>
          <w:sz w:val="24"/>
          <w:szCs w:val="24"/>
        </w:rPr>
      </w:pPr>
      <w:bookmarkStart w:id="0" w:name="_74vdlq374b1l" w:colFirst="0" w:colLast="0"/>
      <w:bookmarkEnd w:id="0"/>
      <w:r>
        <w:rPr>
          <w:b/>
          <w:noProof/>
          <w:sz w:val="24"/>
          <w:szCs w:val="24"/>
        </w:rPr>
        <w:drawing>
          <wp:inline distT="0" distB="0" distL="0" distR="0" wp14:anchorId="61995264" wp14:editId="16894CF0">
            <wp:extent cx="5943599" cy="3120390"/>
            <wp:effectExtent l="0" t="0" r="635" b="3810"/>
            <wp:docPr id="902974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97495" name="Picture 1"/>
                    <pic:cNvPicPr/>
                  </pic:nvPicPr>
                  <pic:blipFill>
                    <a:blip r:embed="rId16">
                      <a:extLst>
                        <a:ext uri="{28A0092B-C50C-407E-A947-70E740481C1C}">
                          <a14:useLocalDpi xmlns:a14="http://schemas.microsoft.com/office/drawing/2010/main" val="0"/>
                        </a:ext>
                      </a:extLst>
                    </a:blip>
                    <a:stretch>
                      <a:fillRect/>
                    </a:stretch>
                  </pic:blipFill>
                  <pic:spPr>
                    <a:xfrm>
                      <a:off x="0" y="0"/>
                      <a:ext cx="5943599" cy="3120390"/>
                    </a:xfrm>
                    <a:prstGeom prst="rect">
                      <a:avLst/>
                    </a:prstGeom>
                  </pic:spPr>
                </pic:pic>
              </a:graphicData>
            </a:graphic>
          </wp:inline>
        </w:drawing>
      </w:r>
    </w:p>
    <w:p w14:paraId="6C27682C" w14:textId="77777777" w:rsidR="000B0023" w:rsidRDefault="000B0023" w:rsidP="000B0023">
      <w:pPr>
        <w:shd w:val="clear" w:color="auto" w:fill="FFFFFF"/>
        <w:spacing w:line="240" w:lineRule="auto"/>
        <w:rPr>
          <w:b/>
          <w:sz w:val="24"/>
          <w:szCs w:val="24"/>
        </w:rPr>
      </w:pPr>
    </w:p>
    <w:p w14:paraId="0281BD45" w14:textId="7708DB2D" w:rsidR="007F2EB6" w:rsidRPr="004749D9" w:rsidRDefault="00244F08" w:rsidP="000B0023">
      <w:pPr>
        <w:shd w:val="clear" w:color="auto" w:fill="FFFFFF"/>
        <w:spacing w:line="240" w:lineRule="auto"/>
        <w:rPr>
          <w:b/>
          <w:color w:val="0000FF"/>
          <w:sz w:val="24"/>
          <w:szCs w:val="24"/>
          <w:u w:val="single"/>
        </w:rPr>
      </w:pPr>
      <w:r>
        <w:rPr>
          <w:b/>
          <w:sz w:val="24"/>
          <w:szCs w:val="24"/>
        </w:rPr>
        <w:t xml:space="preserve">The FTC has the power to block this merger. </w:t>
      </w:r>
      <w:hyperlink r:id="rId17">
        <w:proofErr w:type="gramStart"/>
        <w:r>
          <w:rPr>
            <w:b/>
            <w:color w:val="0000FF"/>
            <w:sz w:val="24"/>
            <w:szCs w:val="24"/>
            <w:u w:val="single"/>
          </w:rPr>
          <w:t>Take action</w:t>
        </w:r>
        <w:proofErr w:type="gramEnd"/>
        <w:r>
          <w:rPr>
            <w:b/>
            <w:color w:val="0000FF"/>
            <w:sz w:val="24"/>
            <w:szCs w:val="24"/>
            <w:u w:val="single"/>
          </w:rPr>
          <w:t xml:space="preserve"> now by sending a message to the FTC to let them know we stand united in opposition to the Kroger/Albertsons merger.</w:t>
        </w:r>
      </w:hyperlink>
    </w:p>
    <w:p w14:paraId="0488EE0F" w14:textId="77777777" w:rsidR="007F2EB6" w:rsidRDefault="007F2EB6" w:rsidP="000B0023">
      <w:pPr>
        <w:shd w:val="clear" w:color="auto" w:fill="FFFFFF"/>
        <w:spacing w:line="240" w:lineRule="auto"/>
        <w:rPr>
          <w:sz w:val="24"/>
          <w:szCs w:val="24"/>
        </w:rPr>
      </w:pPr>
    </w:p>
    <w:p w14:paraId="5F1529C8" w14:textId="4D9C6985" w:rsidR="00AA3ECE" w:rsidRDefault="00244F08" w:rsidP="000B0023">
      <w:pPr>
        <w:shd w:val="clear" w:color="auto" w:fill="FFFFFF"/>
        <w:spacing w:line="240" w:lineRule="auto"/>
        <w:rPr>
          <w:sz w:val="24"/>
          <w:szCs w:val="24"/>
        </w:rPr>
      </w:pPr>
      <w:r>
        <w:rPr>
          <w:sz w:val="24"/>
          <w:szCs w:val="24"/>
        </w:rPr>
        <w:t>We'll keep you posted as the fight continues. In the meantime, talk to your Union Rep or Steward to learn how you can be more involved.</w:t>
      </w:r>
    </w:p>
    <w:p w14:paraId="292195EB" w14:textId="77777777" w:rsidR="00AA3ECE" w:rsidRDefault="00AA3ECE" w:rsidP="000B0023">
      <w:pPr>
        <w:spacing w:line="240" w:lineRule="auto"/>
        <w:rPr>
          <w:rFonts w:ascii="Calibri" w:eastAsia="Calibri" w:hAnsi="Calibri" w:cs="Calibri"/>
        </w:rPr>
      </w:pPr>
      <w:bookmarkStart w:id="1" w:name="_gx4377q5tmy" w:colFirst="0" w:colLast="0"/>
      <w:bookmarkEnd w:id="1"/>
    </w:p>
    <w:p w14:paraId="08810FAC" w14:textId="77777777" w:rsidR="00AA3ECE" w:rsidRDefault="00AA3ECE" w:rsidP="000B0023">
      <w:pPr>
        <w:spacing w:line="240" w:lineRule="auto"/>
        <w:rPr>
          <w:b/>
          <w:sz w:val="26"/>
          <w:szCs w:val="26"/>
        </w:rPr>
      </w:pPr>
    </w:p>
    <w:p w14:paraId="5A42EEE8" w14:textId="77777777" w:rsidR="00AA3ECE" w:rsidRDefault="00AA3ECE" w:rsidP="000B0023">
      <w:pPr>
        <w:spacing w:line="240" w:lineRule="auto"/>
      </w:pPr>
    </w:p>
    <w:sectPr w:rsidR="00AA3ECE">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2FBEF" w14:textId="77777777" w:rsidR="004A6742" w:rsidRDefault="004A6742" w:rsidP="00092925">
      <w:pPr>
        <w:spacing w:line="240" w:lineRule="auto"/>
      </w:pPr>
      <w:r>
        <w:separator/>
      </w:r>
    </w:p>
  </w:endnote>
  <w:endnote w:type="continuationSeparator" w:id="0">
    <w:p w14:paraId="6B925234" w14:textId="77777777" w:rsidR="004A6742" w:rsidRDefault="004A6742" w:rsidP="000929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10737" w14:textId="77777777" w:rsidR="00092925" w:rsidRDefault="000929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9A058" w14:textId="77777777" w:rsidR="00092925" w:rsidRDefault="000929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63ACD" w14:textId="77777777" w:rsidR="00092925" w:rsidRDefault="00092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5004E" w14:textId="77777777" w:rsidR="004A6742" w:rsidRDefault="004A6742" w:rsidP="00092925">
      <w:pPr>
        <w:spacing w:line="240" w:lineRule="auto"/>
      </w:pPr>
      <w:r>
        <w:separator/>
      </w:r>
    </w:p>
  </w:footnote>
  <w:footnote w:type="continuationSeparator" w:id="0">
    <w:p w14:paraId="4687C17B" w14:textId="77777777" w:rsidR="004A6742" w:rsidRDefault="004A6742" w:rsidP="000929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BFCCE" w14:textId="77777777" w:rsidR="00092925" w:rsidRDefault="000929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C9AE0" w14:textId="77777777" w:rsidR="00092925" w:rsidRDefault="000929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93F61" w14:textId="77777777" w:rsidR="00092925" w:rsidRDefault="000929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86E67"/>
    <w:multiLevelType w:val="multilevel"/>
    <w:tmpl w:val="6B367DDA"/>
    <w:lvl w:ilvl="0">
      <w:start w:val="1"/>
      <w:numFmt w:val="bullet"/>
      <w:lvlText w:val="●"/>
      <w:lvlJc w:val="left"/>
      <w:pPr>
        <w:ind w:left="720" w:hanging="360"/>
      </w:pPr>
      <w:rPr>
        <w:rFonts w:ascii="Arial" w:eastAsia="Arial" w:hAnsi="Arial" w:cs="Arial"/>
        <w:color w:val="444444"/>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27128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ECE"/>
    <w:rsid w:val="00092925"/>
    <w:rsid w:val="000B0023"/>
    <w:rsid w:val="000C1E83"/>
    <w:rsid w:val="00244F08"/>
    <w:rsid w:val="003713E8"/>
    <w:rsid w:val="004749D9"/>
    <w:rsid w:val="004A6742"/>
    <w:rsid w:val="005266AD"/>
    <w:rsid w:val="0056263A"/>
    <w:rsid w:val="007F2EB6"/>
    <w:rsid w:val="00877C2B"/>
    <w:rsid w:val="008C38AD"/>
    <w:rsid w:val="008E6892"/>
    <w:rsid w:val="00AA3ECE"/>
    <w:rsid w:val="00B14117"/>
    <w:rsid w:val="00B3689B"/>
    <w:rsid w:val="00BB2F8C"/>
    <w:rsid w:val="00C0058E"/>
    <w:rsid w:val="00C97F08"/>
    <w:rsid w:val="00CB39C3"/>
    <w:rsid w:val="00CB7620"/>
    <w:rsid w:val="00E71B7F"/>
    <w:rsid w:val="00E73567"/>
    <w:rsid w:val="00FB1F42"/>
    <w:rsid w:val="00FB5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D904A"/>
  <w15:docId w15:val="{33026A12-A6DF-4B67-8D30-CC9334D32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hd w:val="clear" w:color="auto" w:fill="FFFFFF"/>
      <w:spacing w:line="288" w:lineRule="auto"/>
      <w:outlineLvl w:val="1"/>
    </w:pPr>
    <w:rPr>
      <w:b/>
      <w:sz w:val="30"/>
      <w:szCs w:val="30"/>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CB7620"/>
    <w:pPr>
      <w:spacing w:line="240" w:lineRule="auto"/>
    </w:pPr>
  </w:style>
  <w:style w:type="character" w:styleId="CommentReference">
    <w:name w:val="annotation reference"/>
    <w:basedOn w:val="DefaultParagraphFont"/>
    <w:uiPriority w:val="99"/>
    <w:semiHidden/>
    <w:unhideWhenUsed/>
    <w:rsid w:val="00FB54C9"/>
    <w:rPr>
      <w:sz w:val="16"/>
      <w:szCs w:val="16"/>
    </w:rPr>
  </w:style>
  <w:style w:type="paragraph" w:styleId="CommentText">
    <w:name w:val="annotation text"/>
    <w:basedOn w:val="Normal"/>
    <w:link w:val="CommentTextChar"/>
    <w:uiPriority w:val="99"/>
    <w:unhideWhenUsed/>
    <w:rsid w:val="00FB54C9"/>
    <w:pPr>
      <w:spacing w:line="240" w:lineRule="auto"/>
    </w:pPr>
    <w:rPr>
      <w:sz w:val="20"/>
      <w:szCs w:val="20"/>
    </w:rPr>
  </w:style>
  <w:style w:type="character" w:customStyle="1" w:styleId="CommentTextChar">
    <w:name w:val="Comment Text Char"/>
    <w:basedOn w:val="DefaultParagraphFont"/>
    <w:link w:val="CommentText"/>
    <w:uiPriority w:val="99"/>
    <w:rsid w:val="00FB54C9"/>
    <w:rPr>
      <w:sz w:val="20"/>
      <w:szCs w:val="20"/>
    </w:rPr>
  </w:style>
  <w:style w:type="paragraph" w:styleId="CommentSubject">
    <w:name w:val="annotation subject"/>
    <w:basedOn w:val="CommentText"/>
    <w:next w:val="CommentText"/>
    <w:link w:val="CommentSubjectChar"/>
    <w:uiPriority w:val="99"/>
    <w:semiHidden/>
    <w:unhideWhenUsed/>
    <w:rsid w:val="00FB54C9"/>
    <w:rPr>
      <w:b/>
      <w:bCs/>
    </w:rPr>
  </w:style>
  <w:style w:type="character" w:customStyle="1" w:styleId="CommentSubjectChar">
    <w:name w:val="Comment Subject Char"/>
    <w:basedOn w:val="CommentTextChar"/>
    <w:link w:val="CommentSubject"/>
    <w:uiPriority w:val="99"/>
    <w:semiHidden/>
    <w:rsid w:val="00FB54C9"/>
    <w:rPr>
      <w:b/>
      <w:bCs/>
      <w:sz w:val="20"/>
      <w:szCs w:val="20"/>
    </w:rPr>
  </w:style>
  <w:style w:type="paragraph" w:styleId="Header">
    <w:name w:val="header"/>
    <w:basedOn w:val="Normal"/>
    <w:link w:val="HeaderChar"/>
    <w:uiPriority w:val="99"/>
    <w:unhideWhenUsed/>
    <w:rsid w:val="00092925"/>
    <w:pPr>
      <w:tabs>
        <w:tab w:val="center" w:pos="4680"/>
        <w:tab w:val="right" w:pos="9360"/>
      </w:tabs>
      <w:spacing w:line="240" w:lineRule="auto"/>
    </w:pPr>
  </w:style>
  <w:style w:type="character" w:customStyle="1" w:styleId="HeaderChar">
    <w:name w:val="Header Char"/>
    <w:basedOn w:val="DefaultParagraphFont"/>
    <w:link w:val="Header"/>
    <w:uiPriority w:val="99"/>
    <w:rsid w:val="00092925"/>
  </w:style>
  <w:style w:type="paragraph" w:styleId="Footer">
    <w:name w:val="footer"/>
    <w:basedOn w:val="Normal"/>
    <w:link w:val="FooterChar"/>
    <w:uiPriority w:val="99"/>
    <w:unhideWhenUsed/>
    <w:rsid w:val="00092925"/>
    <w:pPr>
      <w:tabs>
        <w:tab w:val="center" w:pos="4680"/>
        <w:tab w:val="right" w:pos="9360"/>
      </w:tabs>
      <w:spacing w:line="240" w:lineRule="auto"/>
    </w:pPr>
  </w:style>
  <w:style w:type="character" w:customStyle="1" w:styleId="FooterChar">
    <w:name w:val="Footer Char"/>
    <w:basedOn w:val="DefaultParagraphFont"/>
    <w:link w:val="Footer"/>
    <w:uiPriority w:val="99"/>
    <w:rsid w:val="00092925"/>
  </w:style>
  <w:style w:type="character" w:styleId="Hyperlink">
    <w:name w:val="Hyperlink"/>
    <w:basedOn w:val="DefaultParagraphFont"/>
    <w:uiPriority w:val="99"/>
    <w:unhideWhenUsed/>
    <w:rsid w:val="008E6892"/>
    <w:rPr>
      <w:color w:val="0000FF" w:themeColor="hyperlink"/>
      <w:u w:val="single"/>
    </w:rPr>
  </w:style>
  <w:style w:type="character" w:styleId="UnresolvedMention">
    <w:name w:val="Unresolved Mention"/>
    <w:basedOn w:val="DefaultParagraphFont"/>
    <w:uiPriority w:val="99"/>
    <w:semiHidden/>
    <w:unhideWhenUsed/>
    <w:rsid w:val="008E68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fastdemocracy.com/campaigns/bj9n7tfWa/Essential-Grocery-Workers-Urge-Support-for-Senate-Bill-725--Smallwood-Cuevas----Safety-Net-for-Groce" TargetMode="External"/><Relationship Id="rId13" Type="http://schemas.openxmlformats.org/officeDocument/2006/relationships/hyperlink" Target="https://www.nogrocerymerger.com/news"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www.nogrocerymerger.com/news)" TargetMode="External"/><Relationship Id="rId17" Type="http://schemas.openxmlformats.org/officeDocument/2006/relationships/hyperlink" Target="https://actionnetwork.org/letters/tell-the-federal-trade-commission-stop-the-kroger-albertsons-mega-merger-now?source=NoGroceryMerger.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ogrocerymerger.com/press-releases/7-23-2023"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nogrocerymerger.com/supporters" TargetMode="External"/><Relationship Id="rId23" Type="http://schemas.openxmlformats.org/officeDocument/2006/relationships/footer" Target="footer3.xml"/><Relationship Id="rId10" Type="http://schemas.openxmlformats.org/officeDocument/2006/relationships/hyperlink" Target="https://www.youtube.com/watch?v=k6vCyourm6E&amp;t=1887s"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vimeo.com/790951439" TargetMode="External"/><Relationship Id="rId14" Type="http://schemas.openxmlformats.org/officeDocument/2006/relationships/hyperlink" Target="https://boisedev.com/news/2023/07/05/albertsons-sankaran-pay/"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Jenna Thompson</cp:lastModifiedBy>
  <cp:revision>12</cp:revision>
  <dcterms:created xsi:type="dcterms:W3CDTF">2023-08-21T20:38:00Z</dcterms:created>
  <dcterms:modified xsi:type="dcterms:W3CDTF">2023-08-28T03:53:00Z</dcterms:modified>
</cp:coreProperties>
</file>